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12253" w14:textId="77777777" w:rsidR="0041581B" w:rsidRPr="008D7200" w:rsidRDefault="0041581B" w:rsidP="0041581B">
      <w:pPr>
        <w:pageBreakBefore/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8D7200">
        <w:rPr>
          <w:rFonts w:ascii="Arial" w:eastAsia="Times New Roman" w:hAnsi="Arial" w:cs="Arial"/>
          <w:sz w:val="20"/>
          <w:szCs w:val="20"/>
        </w:rPr>
        <w:t xml:space="preserve">Allegato 9 – </w:t>
      </w:r>
      <w:r>
        <w:rPr>
          <w:rFonts w:ascii="Arial" w:eastAsia="Times New Roman" w:hAnsi="Arial" w:cs="Arial"/>
          <w:sz w:val="20"/>
          <w:szCs w:val="20"/>
        </w:rPr>
        <w:t>E</w:t>
      </w:r>
    </w:p>
    <w:p w14:paraId="7F7E96E1" w14:textId="77777777" w:rsidR="0041581B" w:rsidRPr="008D7200" w:rsidRDefault="0041581B" w:rsidP="0041581B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  <w:r w:rsidRPr="008D7200">
        <w:rPr>
          <w:rFonts w:ascii="Calibri" w:eastAsia="Times New Roman" w:hAnsi="Calibri" w:cs="Calibri"/>
          <w:b/>
          <w:color w:val="C00000"/>
          <w:szCs w:val="20"/>
        </w:rPr>
        <w:t>Criteri valutazione COLLOQUIO</w:t>
      </w:r>
    </w:p>
    <w:tbl>
      <w:tblPr>
        <w:tblStyle w:val="Grigliatabella"/>
        <w:tblpPr w:leftFromText="141" w:rightFromText="141" w:vertAnchor="text" w:horzAnchor="margin" w:tblpXSpec="center" w:tblpY="181"/>
        <w:tblW w:w="10314" w:type="dxa"/>
        <w:tblLook w:val="04A0" w:firstRow="1" w:lastRow="0" w:firstColumn="1" w:lastColumn="0" w:noHBand="0" w:noVBand="1"/>
      </w:tblPr>
      <w:tblGrid>
        <w:gridCol w:w="1834"/>
        <w:gridCol w:w="830"/>
        <w:gridCol w:w="1162"/>
        <w:gridCol w:w="6488"/>
      </w:tblGrid>
      <w:tr w:rsidR="0041581B" w:rsidRPr="008D7200" w14:paraId="6127EAE2" w14:textId="77777777" w:rsidTr="00021EB4">
        <w:tc>
          <w:tcPr>
            <w:tcW w:w="10314" w:type="dxa"/>
            <w:gridSpan w:val="4"/>
            <w:shd w:val="clear" w:color="auto" w:fill="F2DBDB" w:themeFill="accent2" w:themeFillTint="33"/>
          </w:tcPr>
          <w:p w14:paraId="366F2695" w14:textId="77777777" w:rsidR="0041581B" w:rsidRPr="008D7200" w:rsidRDefault="0041581B" w:rsidP="00021EB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41581B" w:rsidRPr="008D7200" w14:paraId="6BE6C2ED" w14:textId="77777777" w:rsidTr="00021EB4">
        <w:tc>
          <w:tcPr>
            <w:tcW w:w="1834" w:type="dxa"/>
          </w:tcPr>
          <w:p w14:paraId="536AC840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</w:rPr>
              <w:t xml:space="preserve">INDICATORI </w:t>
            </w:r>
          </w:p>
        </w:tc>
        <w:tc>
          <w:tcPr>
            <w:tcW w:w="830" w:type="dxa"/>
          </w:tcPr>
          <w:p w14:paraId="42912B86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b/>
                <w:i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/>
                <w:i/>
                <w:sz w:val="20"/>
                <w:szCs w:val="20"/>
              </w:rPr>
              <w:t xml:space="preserve">PUNTI </w:t>
            </w:r>
          </w:p>
        </w:tc>
        <w:tc>
          <w:tcPr>
            <w:tcW w:w="1162" w:type="dxa"/>
          </w:tcPr>
          <w:p w14:paraId="563F7936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b/>
                <w:i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/>
                <w:i/>
                <w:sz w:val="20"/>
                <w:szCs w:val="20"/>
              </w:rPr>
              <w:t>DIVISIONE</w:t>
            </w:r>
          </w:p>
        </w:tc>
        <w:tc>
          <w:tcPr>
            <w:tcW w:w="6488" w:type="dxa"/>
          </w:tcPr>
          <w:p w14:paraId="5C19FC09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b/>
                <w:i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/>
                <w:i/>
                <w:sz w:val="20"/>
                <w:szCs w:val="20"/>
              </w:rPr>
              <w:t>GIUDIZIO</w:t>
            </w:r>
          </w:p>
        </w:tc>
      </w:tr>
      <w:tr w:rsidR="0041581B" w:rsidRPr="008D7200" w14:paraId="6DCE311E" w14:textId="77777777" w:rsidTr="00021EB4">
        <w:trPr>
          <w:trHeight w:val="162"/>
        </w:trPr>
        <w:tc>
          <w:tcPr>
            <w:tcW w:w="1834" w:type="dxa"/>
            <w:vMerge w:val="restart"/>
          </w:tcPr>
          <w:p w14:paraId="0ED10040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Cs/>
                <w:color w:val="C00000"/>
                <w:sz w:val="20"/>
                <w:szCs w:val="20"/>
              </w:rPr>
              <w:t xml:space="preserve">CONOSCENZA </w:t>
            </w:r>
          </w:p>
          <w:p w14:paraId="03035E5C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Cs/>
                <w:color w:val="C00000"/>
                <w:sz w:val="20"/>
                <w:szCs w:val="20"/>
              </w:rPr>
              <w:t xml:space="preserve">DEGLI </w:t>
            </w:r>
          </w:p>
          <w:p w14:paraId="3347B15C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Cs/>
                <w:color w:val="C00000"/>
                <w:sz w:val="20"/>
                <w:szCs w:val="20"/>
              </w:rPr>
              <w:t>ARGOMENTI</w:t>
            </w:r>
            <w:r w:rsidRPr="008D7200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30" w:type="dxa"/>
            <w:vMerge w:val="restart"/>
          </w:tcPr>
          <w:p w14:paraId="606BEA44" w14:textId="77777777" w:rsidR="0041581B" w:rsidRPr="008D7200" w:rsidRDefault="0041581B" w:rsidP="00021EB4">
            <w:pPr>
              <w:spacing w:after="0"/>
              <w:jc w:val="center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  <w:t>5</w:t>
            </w:r>
          </w:p>
        </w:tc>
        <w:tc>
          <w:tcPr>
            <w:tcW w:w="1162" w:type="dxa"/>
          </w:tcPr>
          <w:p w14:paraId="27072D5D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5</w:t>
            </w:r>
          </w:p>
        </w:tc>
        <w:tc>
          <w:tcPr>
            <w:tcW w:w="6488" w:type="dxa"/>
          </w:tcPr>
          <w:p w14:paraId="59640986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Complete e approfondite </w:t>
            </w:r>
          </w:p>
        </w:tc>
      </w:tr>
      <w:tr w:rsidR="0041581B" w:rsidRPr="008D7200" w14:paraId="364D9689" w14:textId="77777777" w:rsidTr="00021EB4">
        <w:trPr>
          <w:trHeight w:val="162"/>
        </w:trPr>
        <w:tc>
          <w:tcPr>
            <w:tcW w:w="1834" w:type="dxa"/>
            <w:vMerge/>
          </w:tcPr>
          <w:p w14:paraId="1A3F4B21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0931F4F4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5C8EDE73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</w:p>
        </w:tc>
        <w:tc>
          <w:tcPr>
            <w:tcW w:w="6488" w:type="dxa"/>
          </w:tcPr>
          <w:p w14:paraId="6FF8C940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Complete </w:t>
            </w:r>
          </w:p>
        </w:tc>
      </w:tr>
      <w:tr w:rsidR="0041581B" w:rsidRPr="008D7200" w14:paraId="156456CA" w14:textId="77777777" w:rsidTr="00021EB4">
        <w:trPr>
          <w:trHeight w:val="162"/>
        </w:trPr>
        <w:tc>
          <w:tcPr>
            <w:tcW w:w="1834" w:type="dxa"/>
            <w:vMerge/>
          </w:tcPr>
          <w:p w14:paraId="5994CA07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3C175A97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66FB29D8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3</w:t>
            </w:r>
          </w:p>
        </w:tc>
        <w:tc>
          <w:tcPr>
            <w:tcW w:w="6488" w:type="dxa"/>
          </w:tcPr>
          <w:p w14:paraId="4C813F40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Essenziali </w:t>
            </w:r>
          </w:p>
        </w:tc>
      </w:tr>
      <w:tr w:rsidR="0041581B" w:rsidRPr="008D7200" w14:paraId="06021B02" w14:textId="77777777" w:rsidTr="00021EB4">
        <w:trPr>
          <w:trHeight w:val="162"/>
        </w:trPr>
        <w:tc>
          <w:tcPr>
            <w:tcW w:w="1834" w:type="dxa"/>
            <w:vMerge/>
          </w:tcPr>
          <w:p w14:paraId="4562435F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65BF71FF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7C851F58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  <w:tc>
          <w:tcPr>
            <w:tcW w:w="6488" w:type="dxa"/>
          </w:tcPr>
          <w:p w14:paraId="1A107FC3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Superficiali </w:t>
            </w:r>
          </w:p>
        </w:tc>
      </w:tr>
      <w:tr w:rsidR="0041581B" w:rsidRPr="008D7200" w14:paraId="08E2647A" w14:textId="77777777" w:rsidTr="00021EB4">
        <w:trPr>
          <w:trHeight w:val="162"/>
        </w:trPr>
        <w:tc>
          <w:tcPr>
            <w:tcW w:w="1834" w:type="dxa"/>
            <w:vMerge/>
          </w:tcPr>
          <w:p w14:paraId="19D2D3ED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4818E76A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7E72AFCF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6488" w:type="dxa"/>
          </w:tcPr>
          <w:p w14:paraId="10CFA465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Frammentarie </w:t>
            </w:r>
          </w:p>
        </w:tc>
      </w:tr>
      <w:tr w:rsidR="0041581B" w:rsidRPr="008D7200" w14:paraId="29BFA926" w14:textId="77777777" w:rsidTr="00021EB4">
        <w:trPr>
          <w:trHeight w:val="162"/>
        </w:trPr>
        <w:tc>
          <w:tcPr>
            <w:tcW w:w="1834" w:type="dxa"/>
            <w:vMerge w:val="restart"/>
          </w:tcPr>
          <w:p w14:paraId="70354F1E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Cs/>
                <w:color w:val="C00000"/>
                <w:sz w:val="20"/>
                <w:szCs w:val="20"/>
              </w:rPr>
              <w:t xml:space="preserve">ESPOSIZIONE </w:t>
            </w:r>
          </w:p>
          <w:p w14:paraId="482937F2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Cs/>
                <w:color w:val="C00000"/>
                <w:sz w:val="20"/>
                <w:szCs w:val="20"/>
              </w:rPr>
              <w:t xml:space="preserve">DEGLI </w:t>
            </w:r>
          </w:p>
          <w:p w14:paraId="7054171A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Cs/>
                <w:color w:val="C00000"/>
                <w:sz w:val="20"/>
                <w:szCs w:val="20"/>
              </w:rPr>
              <w:t>ARGOMENTI</w:t>
            </w:r>
            <w:r w:rsidRPr="008D7200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30" w:type="dxa"/>
            <w:vMerge w:val="restart"/>
          </w:tcPr>
          <w:p w14:paraId="650738A1" w14:textId="77777777" w:rsidR="0041581B" w:rsidRPr="008D7200" w:rsidRDefault="0041581B" w:rsidP="00021EB4">
            <w:pPr>
              <w:spacing w:after="0"/>
              <w:jc w:val="center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  <w:t>5</w:t>
            </w:r>
          </w:p>
        </w:tc>
        <w:tc>
          <w:tcPr>
            <w:tcW w:w="1162" w:type="dxa"/>
          </w:tcPr>
          <w:p w14:paraId="61145FD0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5</w:t>
            </w:r>
          </w:p>
        </w:tc>
        <w:tc>
          <w:tcPr>
            <w:tcW w:w="6488" w:type="dxa"/>
          </w:tcPr>
          <w:p w14:paraId="65AC9AE8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Fluida, sicura </w:t>
            </w:r>
          </w:p>
        </w:tc>
      </w:tr>
      <w:tr w:rsidR="0041581B" w:rsidRPr="008D7200" w14:paraId="7B087074" w14:textId="77777777" w:rsidTr="00021EB4">
        <w:trPr>
          <w:trHeight w:val="162"/>
        </w:trPr>
        <w:tc>
          <w:tcPr>
            <w:tcW w:w="1834" w:type="dxa"/>
            <w:vMerge/>
          </w:tcPr>
          <w:p w14:paraId="38C8DBBD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0CA2BFB3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5AA0E7EE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</w:p>
        </w:tc>
        <w:tc>
          <w:tcPr>
            <w:tcW w:w="6488" w:type="dxa"/>
          </w:tcPr>
          <w:p w14:paraId="69EE6E40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Chiara e logica </w:t>
            </w:r>
          </w:p>
        </w:tc>
      </w:tr>
      <w:tr w:rsidR="0041581B" w:rsidRPr="008D7200" w14:paraId="35B544E2" w14:textId="77777777" w:rsidTr="00021EB4">
        <w:trPr>
          <w:trHeight w:val="162"/>
        </w:trPr>
        <w:tc>
          <w:tcPr>
            <w:tcW w:w="1834" w:type="dxa"/>
            <w:vMerge/>
          </w:tcPr>
          <w:p w14:paraId="0DCEFEDD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59142D57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761C4043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3</w:t>
            </w:r>
          </w:p>
        </w:tc>
        <w:tc>
          <w:tcPr>
            <w:tcW w:w="6488" w:type="dxa"/>
          </w:tcPr>
          <w:p w14:paraId="34DA4C7E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Chiara e semplice </w:t>
            </w:r>
          </w:p>
        </w:tc>
      </w:tr>
      <w:tr w:rsidR="0041581B" w:rsidRPr="008D7200" w14:paraId="786E06BD" w14:textId="77777777" w:rsidTr="00021EB4">
        <w:trPr>
          <w:trHeight w:val="162"/>
        </w:trPr>
        <w:tc>
          <w:tcPr>
            <w:tcW w:w="1834" w:type="dxa"/>
            <w:vMerge/>
          </w:tcPr>
          <w:p w14:paraId="0620540B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2144D77B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690B46F9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  <w:tc>
          <w:tcPr>
            <w:tcW w:w="6488" w:type="dxa"/>
          </w:tcPr>
          <w:p w14:paraId="70AEAE9F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Semplice, ma pertinente </w:t>
            </w:r>
          </w:p>
        </w:tc>
      </w:tr>
      <w:tr w:rsidR="0041581B" w:rsidRPr="008D7200" w14:paraId="018DA5E7" w14:textId="77777777" w:rsidTr="00021EB4">
        <w:trPr>
          <w:trHeight w:val="162"/>
        </w:trPr>
        <w:tc>
          <w:tcPr>
            <w:tcW w:w="1834" w:type="dxa"/>
            <w:vMerge/>
          </w:tcPr>
          <w:p w14:paraId="30057FF7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5E0AF195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64E2CC93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6488" w:type="dxa"/>
          </w:tcPr>
          <w:p w14:paraId="6BCF0F5F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Insicura e guidata </w:t>
            </w:r>
          </w:p>
        </w:tc>
      </w:tr>
      <w:tr w:rsidR="0041581B" w:rsidRPr="008D7200" w14:paraId="0547D908" w14:textId="77777777" w:rsidTr="00021EB4">
        <w:trPr>
          <w:trHeight w:val="108"/>
        </w:trPr>
        <w:tc>
          <w:tcPr>
            <w:tcW w:w="1834" w:type="dxa"/>
            <w:vMerge w:val="restart"/>
          </w:tcPr>
          <w:p w14:paraId="32224218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Cs/>
                <w:color w:val="C00000"/>
                <w:sz w:val="20"/>
                <w:szCs w:val="20"/>
              </w:rPr>
              <w:t xml:space="preserve">CAPACITA’ DI </w:t>
            </w:r>
          </w:p>
          <w:p w14:paraId="674E6EE1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Cs/>
                <w:color w:val="C00000"/>
                <w:sz w:val="20"/>
                <w:szCs w:val="20"/>
              </w:rPr>
              <w:t xml:space="preserve">COLLEGAMENTO </w:t>
            </w:r>
          </w:p>
        </w:tc>
        <w:tc>
          <w:tcPr>
            <w:tcW w:w="830" w:type="dxa"/>
            <w:vMerge w:val="restart"/>
          </w:tcPr>
          <w:p w14:paraId="4700A31D" w14:textId="77777777" w:rsidR="0041581B" w:rsidRPr="008D7200" w:rsidRDefault="0041581B" w:rsidP="00021EB4">
            <w:pPr>
              <w:spacing w:after="0"/>
              <w:jc w:val="center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  <w:t>5</w:t>
            </w:r>
          </w:p>
        </w:tc>
        <w:tc>
          <w:tcPr>
            <w:tcW w:w="1162" w:type="dxa"/>
          </w:tcPr>
          <w:p w14:paraId="7E7E6AF2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5</w:t>
            </w:r>
          </w:p>
        </w:tc>
        <w:tc>
          <w:tcPr>
            <w:tcW w:w="6488" w:type="dxa"/>
          </w:tcPr>
          <w:p w14:paraId="52D9B6D5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Utilizza autonomamente le conoscenze acquisite in nuove situazioni </w:t>
            </w:r>
          </w:p>
        </w:tc>
      </w:tr>
      <w:tr w:rsidR="0041581B" w:rsidRPr="008D7200" w14:paraId="3D82E493" w14:textId="77777777" w:rsidTr="00021EB4">
        <w:trPr>
          <w:trHeight w:val="108"/>
        </w:trPr>
        <w:tc>
          <w:tcPr>
            <w:tcW w:w="1834" w:type="dxa"/>
            <w:vMerge/>
          </w:tcPr>
          <w:p w14:paraId="305DBE9B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17660AB7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40B5D01E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</w:p>
        </w:tc>
        <w:tc>
          <w:tcPr>
            <w:tcW w:w="6488" w:type="dxa"/>
          </w:tcPr>
          <w:p w14:paraId="19FDED3C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Collega le conoscenze acquisite autonomamente </w:t>
            </w:r>
          </w:p>
        </w:tc>
      </w:tr>
      <w:tr w:rsidR="0041581B" w:rsidRPr="008D7200" w14:paraId="61C65BF8" w14:textId="77777777" w:rsidTr="00021EB4">
        <w:trPr>
          <w:trHeight w:val="108"/>
        </w:trPr>
        <w:tc>
          <w:tcPr>
            <w:tcW w:w="1834" w:type="dxa"/>
            <w:vMerge/>
          </w:tcPr>
          <w:p w14:paraId="6187A3B5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2BA03B76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D15D624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3</w:t>
            </w:r>
          </w:p>
        </w:tc>
        <w:tc>
          <w:tcPr>
            <w:tcW w:w="6488" w:type="dxa"/>
          </w:tcPr>
          <w:p w14:paraId="09C4E65E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Collega le conoscenze acquisite, se richiesto </w:t>
            </w:r>
          </w:p>
        </w:tc>
      </w:tr>
      <w:tr w:rsidR="0041581B" w:rsidRPr="008D7200" w14:paraId="203FBCB5" w14:textId="77777777" w:rsidTr="00021EB4">
        <w:trPr>
          <w:trHeight w:val="108"/>
        </w:trPr>
        <w:tc>
          <w:tcPr>
            <w:tcW w:w="1834" w:type="dxa"/>
            <w:vMerge/>
          </w:tcPr>
          <w:p w14:paraId="11C31F4D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05947729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2BAC1D7D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  <w:tc>
          <w:tcPr>
            <w:tcW w:w="6488" w:type="dxa"/>
          </w:tcPr>
          <w:p w14:paraId="04F403BA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Collega le conoscenze acquisite, se guidato </w:t>
            </w:r>
          </w:p>
        </w:tc>
      </w:tr>
      <w:tr w:rsidR="0041581B" w:rsidRPr="008D7200" w14:paraId="04CC45D2" w14:textId="77777777" w:rsidTr="00021EB4">
        <w:trPr>
          <w:trHeight w:val="108"/>
        </w:trPr>
        <w:tc>
          <w:tcPr>
            <w:tcW w:w="1834" w:type="dxa"/>
            <w:vMerge/>
          </w:tcPr>
          <w:p w14:paraId="48371FD4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05CCEB13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2162F053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6488" w:type="dxa"/>
          </w:tcPr>
          <w:p w14:paraId="6BAA715F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Non sa effettuare collegamenti </w:t>
            </w:r>
          </w:p>
        </w:tc>
      </w:tr>
      <w:tr w:rsidR="0041581B" w:rsidRPr="008D7200" w14:paraId="37DBD7A8" w14:textId="77777777" w:rsidTr="00021EB4">
        <w:trPr>
          <w:trHeight w:val="108"/>
        </w:trPr>
        <w:tc>
          <w:tcPr>
            <w:tcW w:w="1834" w:type="dxa"/>
            <w:vMerge w:val="restart"/>
          </w:tcPr>
          <w:p w14:paraId="2B9F49F4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Cs/>
                <w:color w:val="C00000"/>
                <w:sz w:val="20"/>
                <w:szCs w:val="20"/>
              </w:rPr>
              <w:t xml:space="preserve">CAPACITA’ CRITICA E ARGOMENTATIVA </w:t>
            </w:r>
          </w:p>
        </w:tc>
        <w:tc>
          <w:tcPr>
            <w:tcW w:w="830" w:type="dxa"/>
            <w:vMerge w:val="restart"/>
          </w:tcPr>
          <w:p w14:paraId="18E4E61E" w14:textId="77777777" w:rsidR="0041581B" w:rsidRPr="008D7200" w:rsidRDefault="0041581B" w:rsidP="00021EB4">
            <w:pPr>
              <w:spacing w:after="0"/>
              <w:jc w:val="center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  <w:t>5</w:t>
            </w:r>
          </w:p>
        </w:tc>
        <w:tc>
          <w:tcPr>
            <w:tcW w:w="1162" w:type="dxa"/>
          </w:tcPr>
          <w:p w14:paraId="205CC386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5</w:t>
            </w:r>
          </w:p>
        </w:tc>
        <w:tc>
          <w:tcPr>
            <w:tcW w:w="6488" w:type="dxa"/>
          </w:tcPr>
          <w:p w14:paraId="21C5AF1E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Utilizza autonomamente le conoscenze acquisite. La rielaborazione è ricca e originale ed è supportata da valide argomentazioni.</w:t>
            </w:r>
          </w:p>
        </w:tc>
      </w:tr>
      <w:tr w:rsidR="0041581B" w:rsidRPr="008D7200" w14:paraId="017BF421" w14:textId="77777777" w:rsidTr="00021EB4">
        <w:trPr>
          <w:trHeight w:val="108"/>
        </w:trPr>
        <w:tc>
          <w:tcPr>
            <w:tcW w:w="1834" w:type="dxa"/>
            <w:vMerge/>
          </w:tcPr>
          <w:p w14:paraId="07ED25FF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2FD75292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728787F3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</w:p>
        </w:tc>
        <w:tc>
          <w:tcPr>
            <w:tcW w:w="6488" w:type="dxa"/>
          </w:tcPr>
          <w:p w14:paraId="5477581B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Collega le conoscenze acquisite in modo autonomo, la rielaborazione è valida e supportata da argomentazioni ben motivate.  </w:t>
            </w:r>
          </w:p>
        </w:tc>
      </w:tr>
      <w:tr w:rsidR="0041581B" w:rsidRPr="008D7200" w14:paraId="77AF860B" w14:textId="77777777" w:rsidTr="00021EB4">
        <w:trPr>
          <w:trHeight w:val="108"/>
        </w:trPr>
        <w:tc>
          <w:tcPr>
            <w:tcW w:w="1834" w:type="dxa"/>
            <w:vMerge/>
          </w:tcPr>
          <w:p w14:paraId="0B51542F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4A173969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7802482C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3</w:t>
            </w:r>
          </w:p>
        </w:tc>
        <w:tc>
          <w:tcPr>
            <w:tcW w:w="6488" w:type="dxa"/>
          </w:tcPr>
          <w:p w14:paraId="0A97AC09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Collega le conoscenze acquisite, se richiesto. La rielaborazione è accettabile, ma non sempre supportata da valide argomentazioni</w:t>
            </w:r>
          </w:p>
        </w:tc>
      </w:tr>
      <w:tr w:rsidR="0041581B" w:rsidRPr="008D7200" w14:paraId="5C53099A" w14:textId="77777777" w:rsidTr="00021EB4">
        <w:trPr>
          <w:trHeight w:val="108"/>
        </w:trPr>
        <w:tc>
          <w:tcPr>
            <w:tcW w:w="1834" w:type="dxa"/>
            <w:vMerge/>
          </w:tcPr>
          <w:p w14:paraId="23B65DB7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263609ED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022797C7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  <w:tc>
          <w:tcPr>
            <w:tcW w:w="6488" w:type="dxa"/>
          </w:tcPr>
          <w:p w14:paraId="43F65621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Collega le conoscenze acquisite, solo se guidato. La rielaborazione è carente, l’argomentazione incerta. </w:t>
            </w:r>
          </w:p>
        </w:tc>
      </w:tr>
      <w:tr w:rsidR="0041581B" w:rsidRPr="008D7200" w14:paraId="5B81A5B9" w14:textId="77777777" w:rsidTr="00021EB4">
        <w:trPr>
          <w:trHeight w:val="108"/>
        </w:trPr>
        <w:tc>
          <w:tcPr>
            <w:tcW w:w="1834" w:type="dxa"/>
            <w:vMerge/>
          </w:tcPr>
          <w:p w14:paraId="78A45313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531402F3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41C218A4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6488" w:type="dxa"/>
          </w:tcPr>
          <w:p w14:paraId="4E3828CA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Non sa effettuare collegamenti, manca di rielaborazione e di capacità argomentative. </w:t>
            </w:r>
          </w:p>
        </w:tc>
      </w:tr>
      <w:tr w:rsidR="0041581B" w:rsidRPr="008D7200" w14:paraId="2258A9BA" w14:textId="77777777" w:rsidTr="00021EB4">
        <w:trPr>
          <w:trHeight w:val="108"/>
        </w:trPr>
        <w:tc>
          <w:tcPr>
            <w:tcW w:w="1834" w:type="dxa"/>
            <w:vMerge w:val="restart"/>
          </w:tcPr>
          <w:p w14:paraId="17BF89F8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Cs/>
                <w:color w:val="C00000"/>
                <w:sz w:val="20"/>
                <w:szCs w:val="20"/>
              </w:rPr>
              <w:t xml:space="preserve">LESSICO </w:t>
            </w:r>
          </w:p>
          <w:p w14:paraId="2A1CA7D1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Cs/>
                <w:color w:val="C00000"/>
                <w:sz w:val="20"/>
                <w:szCs w:val="20"/>
              </w:rPr>
              <w:t xml:space="preserve">SPECIFICO </w:t>
            </w:r>
          </w:p>
        </w:tc>
        <w:tc>
          <w:tcPr>
            <w:tcW w:w="830" w:type="dxa"/>
            <w:vMerge w:val="restart"/>
          </w:tcPr>
          <w:p w14:paraId="285EC3A9" w14:textId="77777777" w:rsidR="0041581B" w:rsidRPr="008D7200" w:rsidRDefault="0041581B" w:rsidP="00021EB4">
            <w:pPr>
              <w:spacing w:after="0"/>
              <w:jc w:val="center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  <w:t>5</w:t>
            </w:r>
          </w:p>
        </w:tc>
        <w:tc>
          <w:tcPr>
            <w:tcW w:w="1162" w:type="dxa"/>
          </w:tcPr>
          <w:p w14:paraId="5684EFDA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5</w:t>
            </w:r>
          </w:p>
        </w:tc>
        <w:tc>
          <w:tcPr>
            <w:tcW w:w="6488" w:type="dxa"/>
          </w:tcPr>
          <w:p w14:paraId="44F266A5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Lessico ricco ed appropriato </w:t>
            </w:r>
          </w:p>
        </w:tc>
      </w:tr>
      <w:tr w:rsidR="0041581B" w:rsidRPr="008D7200" w14:paraId="7880663E" w14:textId="77777777" w:rsidTr="00021EB4">
        <w:trPr>
          <w:trHeight w:val="108"/>
        </w:trPr>
        <w:tc>
          <w:tcPr>
            <w:tcW w:w="1834" w:type="dxa"/>
            <w:vMerge/>
          </w:tcPr>
          <w:p w14:paraId="3E73F99F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023C1352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55BDDA00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</w:p>
        </w:tc>
        <w:tc>
          <w:tcPr>
            <w:tcW w:w="6488" w:type="dxa"/>
          </w:tcPr>
          <w:p w14:paraId="6F610818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Lessico appropriato </w:t>
            </w:r>
          </w:p>
        </w:tc>
      </w:tr>
      <w:tr w:rsidR="0041581B" w:rsidRPr="008D7200" w14:paraId="21672643" w14:textId="77777777" w:rsidTr="00021EB4">
        <w:trPr>
          <w:trHeight w:val="108"/>
        </w:trPr>
        <w:tc>
          <w:tcPr>
            <w:tcW w:w="1834" w:type="dxa"/>
            <w:vMerge/>
          </w:tcPr>
          <w:p w14:paraId="70DF5D85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4413A10A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4015E1DC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3</w:t>
            </w:r>
          </w:p>
        </w:tc>
        <w:tc>
          <w:tcPr>
            <w:tcW w:w="6488" w:type="dxa"/>
          </w:tcPr>
          <w:p w14:paraId="22869DF9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Lessico corretto </w:t>
            </w:r>
          </w:p>
        </w:tc>
      </w:tr>
      <w:tr w:rsidR="0041581B" w:rsidRPr="008D7200" w14:paraId="07B8C8A6" w14:textId="77777777" w:rsidTr="00021EB4">
        <w:trPr>
          <w:trHeight w:val="108"/>
        </w:trPr>
        <w:tc>
          <w:tcPr>
            <w:tcW w:w="1834" w:type="dxa"/>
            <w:vMerge/>
          </w:tcPr>
          <w:p w14:paraId="0D3392CA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0E92F693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70A18CE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  <w:tc>
          <w:tcPr>
            <w:tcW w:w="6488" w:type="dxa"/>
          </w:tcPr>
          <w:p w14:paraId="1966618B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Scarsa proprietà di linguaggio </w:t>
            </w:r>
          </w:p>
        </w:tc>
      </w:tr>
      <w:tr w:rsidR="0041581B" w:rsidRPr="008D7200" w14:paraId="29E1F9F1" w14:textId="77777777" w:rsidTr="00021EB4">
        <w:trPr>
          <w:trHeight w:val="108"/>
        </w:trPr>
        <w:tc>
          <w:tcPr>
            <w:tcW w:w="1834" w:type="dxa"/>
            <w:vMerge/>
          </w:tcPr>
          <w:p w14:paraId="56F62FCA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3D944E05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7D81F665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6488" w:type="dxa"/>
          </w:tcPr>
          <w:p w14:paraId="7DD6860F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Carenze lessicali </w:t>
            </w:r>
          </w:p>
        </w:tc>
      </w:tr>
      <w:tr w:rsidR="0041581B" w:rsidRPr="008D7200" w14:paraId="256EBCA7" w14:textId="77777777" w:rsidTr="00021EB4">
        <w:trPr>
          <w:trHeight w:val="108"/>
        </w:trPr>
        <w:tc>
          <w:tcPr>
            <w:tcW w:w="1834" w:type="dxa"/>
            <w:vMerge w:val="restart"/>
          </w:tcPr>
          <w:p w14:paraId="5D3E5C34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Cs/>
                <w:color w:val="C00000"/>
                <w:sz w:val="20"/>
                <w:szCs w:val="20"/>
              </w:rPr>
              <w:t>ATTITUDINE AL PROBLEM SOLVING</w:t>
            </w:r>
            <w:r w:rsidRPr="008D72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C6425EF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69102301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0" w:type="dxa"/>
            <w:vMerge w:val="restart"/>
          </w:tcPr>
          <w:p w14:paraId="2B1BCDC2" w14:textId="77777777" w:rsidR="0041581B" w:rsidRPr="008D7200" w:rsidRDefault="0041581B" w:rsidP="00021EB4">
            <w:pPr>
              <w:spacing w:after="0"/>
              <w:jc w:val="center"/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C00000"/>
                <w:sz w:val="20"/>
                <w:szCs w:val="20"/>
              </w:rPr>
              <w:t>5</w:t>
            </w:r>
          </w:p>
        </w:tc>
        <w:tc>
          <w:tcPr>
            <w:tcW w:w="1162" w:type="dxa"/>
          </w:tcPr>
          <w:p w14:paraId="64B150A2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5</w:t>
            </w:r>
          </w:p>
        </w:tc>
        <w:tc>
          <w:tcPr>
            <w:tcW w:w="6488" w:type="dxa"/>
          </w:tcPr>
          <w:p w14:paraId="016F49CC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Sa individuare autonomamente informazioni, concetti e problemi, individuando con sicurezza valide strategie risolutive </w:t>
            </w:r>
          </w:p>
        </w:tc>
      </w:tr>
      <w:tr w:rsidR="0041581B" w:rsidRPr="008D7200" w14:paraId="499E9455" w14:textId="77777777" w:rsidTr="00021EB4">
        <w:trPr>
          <w:trHeight w:val="108"/>
        </w:trPr>
        <w:tc>
          <w:tcPr>
            <w:tcW w:w="1834" w:type="dxa"/>
            <w:vMerge/>
          </w:tcPr>
          <w:p w14:paraId="24480639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7A23767B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D8556F7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</w:p>
        </w:tc>
        <w:tc>
          <w:tcPr>
            <w:tcW w:w="6488" w:type="dxa"/>
          </w:tcPr>
          <w:p w14:paraId="3F6610C8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 individuare informazioni e concetti, analizza correttamente situazioni- problema e individua efficaci strategie risolutive</w:t>
            </w:r>
          </w:p>
        </w:tc>
      </w:tr>
      <w:tr w:rsidR="0041581B" w:rsidRPr="008D7200" w14:paraId="42604343" w14:textId="77777777" w:rsidTr="00021EB4">
        <w:trPr>
          <w:trHeight w:val="108"/>
        </w:trPr>
        <w:tc>
          <w:tcPr>
            <w:tcW w:w="1834" w:type="dxa"/>
            <w:vMerge/>
          </w:tcPr>
          <w:p w14:paraId="63AD6C40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0F1EB842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288F69C2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3</w:t>
            </w:r>
          </w:p>
        </w:tc>
        <w:tc>
          <w:tcPr>
            <w:tcW w:w="6488" w:type="dxa"/>
          </w:tcPr>
          <w:p w14:paraId="20D910A5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Sa individuare le informazioni principali, non sempre riconosce situazioni problematiche individuandone corrette strategie risolutive </w:t>
            </w:r>
          </w:p>
        </w:tc>
      </w:tr>
      <w:tr w:rsidR="0041581B" w:rsidRPr="008D7200" w14:paraId="79E3E433" w14:textId="77777777" w:rsidTr="00021EB4">
        <w:trPr>
          <w:trHeight w:val="108"/>
        </w:trPr>
        <w:tc>
          <w:tcPr>
            <w:tcW w:w="1834" w:type="dxa"/>
            <w:vMerge/>
          </w:tcPr>
          <w:p w14:paraId="02013976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0406085C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767B7681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  <w:tc>
          <w:tcPr>
            <w:tcW w:w="6488" w:type="dxa"/>
          </w:tcPr>
          <w:p w14:paraId="797E35D3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Se guidato, individua solo qualche informazione; è in difficoltà nell’analizzare le situazioni-problema e nell’individuazione di strategie risolutive adeguate.</w:t>
            </w:r>
          </w:p>
        </w:tc>
      </w:tr>
      <w:tr w:rsidR="0041581B" w:rsidRPr="008D7200" w14:paraId="40A956E5" w14:textId="77777777" w:rsidTr="00021EB4">
        <w:trPr>
          <w:trHeight w:val="108"/>
        </w:trPr>
        <w:tc>
          <w:tcPr>
            <w:tcW w:w="1834" w:type="dxa"/>
            <w:vMerge/>
          </w:tcPr>
          <w:p w14:paraId="36B65ECE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14:paraId="0D5FDC6E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1982867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6488" w:type="dxa"/>
          </w:tcPr>
          <w:p w14:paraId="3552B2FD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Non sa individuare le informazioni essenziali, non riconosce le situazioni problematiche e le relative strategie risolutive.</w:t>
            </w:r>
          </w:p>
        </w:tc>
      </w:tr>
      <w:tr w:rsidR="0041581B" w:rsidRPr="008D7200" w14:paraId="3D7CB93C" w14:textId="77777777" w:rsidTr="00021EB4">
        <w:trPr>
          <w:trHeight w:val="108"/>
        </w:trPr>
        <w:tc>
          <w:tcPr>
            <w:tcW w:w="1834" w:type="dxa"/>
          </w:tcPr>
          <w:p w14:paraId="3B7777DE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830" w:type="dxa"/>
          </w:tcPr>
          <w:p w14:paraId="713E4FF8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D7200">
              <w:rPr>
                <w:rFonts w:ascii="Calibri" w:eastAsia="Times New Roman" w:hAnsi="Calibri" w:cs="Calibri"/>
                <w:sz w:val="20"/>
                <w:szCs w:val="20"/>
              </w:rPr>
              <w:t>30:10</w:t>
            </w:r>
          </w:p>
        </w:tc>
        <w:tc>
          <w:tcPr>
            <w:tcW w:w="1162" w:type="dxa"/>
          </w:tcPr>
          <w:p w14:paraId="7E8ED281" w14:textId="77777777" w:rsidR="0041581B" w:rsidRPr="008D7200" w:rsidRDefault="0041581B" w:rsidP="00021EB4">
            <w:pPr>
              <w:spacing w:after="0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6488" w:type="dxa"/>
          </w:tcPr>
          <w:p w14:paraId="482E90FB" w14:textId="77777777" w:rsidR="0041581B" w:rsidRPr="008D7200" w:rsidRDefault="0041581B" w:rsidP="00021EB4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14:paraId="74DB1AA5" w14:textId="77777777" w:rsidR="0041581B" w:rsidRPr="008D7200" w:rsidRDefault="0041581B" w:rsidP="0041581B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</w:p>
    <w:p w14:paraId="149A22B5" w14:textId="77777777" w:rsidR="0041581B" w:rsidRPr="00BA2E5E" w:rsidRDefault="0041581B" w:rsidP="0041581B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</w:p>
    <w:p w14:paraId="7832297B" w14:textId="77777777" w:rsidR="0041581B" w:rsidRDefault="0041581B" w:rsidP="0041581B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376E4893" w14:textId="77777777" w:rsidR="006F45C3" w:rsidRPr="001D3C09" w:rsidRDefault="006F45C3" w:rsidP="001D3C09">
      <w:pPr>
        <w:jc w:val="center"/>
        <w:rPr>
          <w:lang w:val="en-US"/>
        </w:rPr>
      </w:pPr>
    </w:p>
    <w:sectPr w:rsidR="006F45C3" w:rsidRPr="001D3C09" w:rsidSect="000611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35218" w14:textId="77777777" w:rsidR="00072547" w:rsidRDefault="00072547" w:rsidP="00072547">
      <w:pPr>
        <w:spacing w:after="0" w:line="240" w:lineRule="auto"/>
      </w:pPr>
      <w:r>
        <w:separator/>
      </w:r>
    </w:p>
  </w:endnote>
  <w:endnote w:type="continuationSeparator" w:id="0">
    <w:p w14:paraId="295482B7" w14:textId="77777777" w:rsidR="00072547" w:rsidRDefault="00072547" w:rsidP="0007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48F12" w14:textId="77777777" w:rsidR="000923BA" w:rsidRDefault="000923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5E262" w14:textId="77777777" w:rsidR="002C6004" w:rsidRDefault="00DA5500" w:rsidP="005D23B0">
    <w:pPr>
      <w:overflowPunct w:val="0"/>
      <w:autoSpaceDE w:val="0"/>
      <w:autoSpaceDN w:val="0"/>
      <w:adjustRightInd w:val="0"/>
      <w:spacing w:after="0"/>
      <w:ind w:right="-1"/>
      <w:jc w:val="center"/>
      <w:textAlignment w:val="baseline"/>
      <w:rPr>
        <w:rFonts w:ascii="Century Gothic" w:hAnsi="Century Gothic"/>
        <w:sz w:val="14"/>
      </w:rPr>
    </w:pPr>
    <w:r>
      <w:rPr>
        <w:rFonts w:ascii="Century Gothic" w:hAnsi="Century Gothic"/>
        <w:noProof/>
        <w:sz w:val="14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487C7413" wp14:editId="697DDC5C">
              <wp:simplePos x="0" y="0"/>
              <wp:positionH relativeFrom="column">
                <wp:posOffset>1417320</wp:posOffset>
              </wp:positionH>
              <wp:positionV relativeFrom="paragraph">
                <wp:posOffset>78739</wp:posOffset>
              </wp:positionV>
              <wp:extent cx="3218180" cy="0"/>
              <wp:effectExtent l="0" t="0" r="2032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21818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3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87D2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111.6pt;margin-top:6.2pt;width:253.4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" strokecolor="black [3213]" strokeweight=".25pt">
              <v:shadow color="#4e6128 [1606]" opacity=".5" offset="1pt"/>
            </v:shape>
          </w:pict>
        </mc:Fallback>
      </mc:AlternateContent>
    </w:r>
  </w:p>
  <w:p w14:paraId="207A87DF" w14:textId="77777777" w:rsidR="002C6004" w:rsidRPr="002B580B" w:rsidRDefault="00B41301" w:rsidP="005D23B0">
    <w:pPr>
      <w:overflowPunct w:val="0"/>
      <w:autoSpaceDE w:val="0"/>
      <w:autoSpaceDN w:val="0"/>
      <w:adjustRightInd w:val="0"/>
      <w:spacing w:after="0"/>
      <w:ind w:left="284" w:right="110" w:hanging="284"/>
      <w:jc w:val="center"/>
      <w:textAlignment w:val="baseline"/>
      <w:rPr>
        <w:rFonts w:ascii="Century Gothic" w:hAnsi="Century Gothic"/>
        <w:sz w:val="14"/>
      </w:rPr>
    </w:pPr>
    <w:r w:rsidRPr="00B41301">
      <w:rPr>
        <w:rFonts w:ascii="Century Gothic" w:eastAsia="Times New Roman" w:hAnsi="Century Gothic" w:cs="Arial"/>
        <w:sz w:val="14"/>
        <w:szCs w:val="18"/>
      </w:rPr>
      <w:t xml:space="preserve">Tel. 0863/413764 </w:t>
    </w:r>
    <w:r>
      <w:rPr>
        <w:rFonts w:ascii="Century Gothic" w:eastAsia="Times New Roman" w:hAnsi="Century Gothic" w:cs="Arial"/>
        <w:sz w:val="16"/>
        <w:szCs w:val="18"/>
      </w:rPr>
      <w:t xml:space="preserve">- </w:t>
    </w:r>
    <w:r w:rsidR="002C6004" w:rsidRPr="002B580B">
      <w:rPr>
        <w:rFonts w:ascii="Century Gothic" w:hAnsi="Century Gothic"/>
        <w:sz w:val="14"/>
      </w:rPr>
      <w:t xml:space="preserve">e-mail: </w:t>
    </w:r>
    <w:hyperlink r:id="rId1" w:history="1">
      <w:r w:rsidR="002C6004" w:rsidRPr="002B580B">
        <w:rPr>
          <w:rStyle w:val="Collegamentoipertestuale"/>
          <w:rFonts w:ascii="Century Gothic" w:hAnsi="Century Gothic"/>
          <w:sz w:val="14"/>
        </w:rPr>
        <w:t>aqic843008@istruzione.it</w:t>
      </w:r>
    </w:hyperlink>
    <w:r w:rsidR="002C6004" w:rsidRPr="002B580B">
      <w:rPr>
        <w:rFonts w:ascii="Century Gothic" w:hAnsi="Century Gothic"/>
        <w:sz w:val="14"/>
      </w:rPr>
      <w:t xml:space="preserve"> - pec: </w:t>
    </w:r>
    <w:hyperlink r:id="rId2" w:history="1">
      <w:r w:rsidR="002C6004" w:rsidRPr="002B580B">
        <w:rPr>
          <w:rStyle w:val="Collegamentoipertestuale"/>
          <w:rFonts w:ascii="Century Gothic" w:hAnsi="Century Gothic"/>
          <w:sz w:val="14"/>
        </w:rPr>
        <w:t>aqic843008@pec.istruzione.it</w:t>
      </w:r>
    </w:hyperlink>
  </w:p>
  <w:p w14:paraId="17BB2751" w14:textId="77777777" w:rsidR="00A83933" w:rsidRDefault="002C6004" w:rsidP="005D23B0">
    <w:pPr>
      <w:pStyle w:val="Pidipagina"/>
      <w:jc w:val="center"/>
    </w:pPr>
    <w:r w:rsidRPr="002B580B">
      <w:rPr>
        <w:rFonts w:ascii="Century Gothic" w:hAnsi="Century Gothic"/>
        <w:sz w:val="14"/>
        <w:lang w:val="en-US"/>
      </w:rPr>
      <w:t xml:space="preserve">sito web: </w:t>
    </w:r>
    <w:hyperlink r:id="rId3" w:history="1">
      <w:r w:rsidRPr="002B580B">
        <w:rPr>
          <w:rStyle w:val="Collegamentoipertestuale"/>
          <w:rFonts w:ascii="Century Gothic" w:hAnsi="Century Gothic"/>
          <w:sz w:val="14"/>
          <w:lang w:val="en-US"/>
        </w:rPr>
        <w:t>www.istitutocomprensivocollodimarini.it</w:t>
      </w:r>
    </w:hyperlink>
  </w:p>
  <w:p w14:paraId="01E015D6" w14:textId="77777777" w:rsidR="00663599" w:rsidRDefault="00D86D01" w:rsidP="00663599">
    <w:pPr>
      <w:pStyle w:val="Pidipagina"/>
      <w:jc w:val="right"/>
    </w:pPr>
    <w:r>
      <w:fldChar w:fldCharType="begin"/>
    </w:r>
    <w:r w:rsidR="005D23B0">
      <w:instrText xml:space="preserve"> PAGE   \* MERGEFORMAT </w:instrText>
    </w:r>
    <w:r>
      <w:fldChar w:fldCharType="separate"/>
    </w:r>
    <w:r w:rsidR="000923BA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BB1C4" w14:textId="77777777" w:rsidR="000923BA" w:rsidRDefault="000923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78B9D" w14:textId="77777777" w:rsidR="00072547" w:rsidRDefault="00072547" w:rsidP="00072547">
      <w:pPr>
        <w:spacing w:after="0" w:line="240" w:lineRule="auto"/>
      </w:pPr>
      <w:r>
        <w:separator/>
      </w:r>
    </w:p>
  </w:footnote>
  <w:footnote w:type="continuationSeparator" w:id="0">
    <w:p w14:paraId="1228174F" w14:textId="77777777" w:rsidR="00072547" w:rsidRDefault="00072547" w:rsidP="00072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AC04" w14:textId="77777777" w:rsidR="000923BA" w:rsidRDefault="000923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770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92"/>
      <w:gridCol w:w="4251"/>
      <w:gridCol w:w="1418"/>
      <w:gridCol w:w="4109"/>
    </w:tblGrid>
    <w:tr w:rsidR="00C0521A" w14:paraId="431D25BD" w14:textId="77777777" w:rsidTr="00C0521A">
      <w:trPr>
        <w:trHeight w:val="1056"/>
      </w:trPr>
      <w:tc>
        <w:tcPr>
          <w:tcW w:w="993" w:type="dxa"/>
          <w:vAlign w:val="center"/>
          <w:hideMark/>
        </w:tcPr>
        <w:p w14:paraId="4125E78E" w14:textId="6FC94DD2" w:rsidR="00C0521A" w:rsidRDefault="00C0521A" w:rsidP="00C0521A">
          <w:pPr>
            <w:tabs>
              <w:tab w:val="left" w:pos="1060"/>
            </w:tabs>
            <w:jc w:val="center"/>
            <w:rPr>
              <w:rFonts w:ascii="Century Gothic" w:hAnsi="Century Gothic"/>
              <w:sz w:val="14"/>
              <w:lang w:eastAsia="en-US"/>
            </w:rPr>
          </w:pPr>
          <w:r>
            <w:rPr>
              <w:rFonts w:ascii="Century Gothic" w:hAnsi="Century Gothic"/>
              <w:noProof/>
              <w:sz w:val="14"/>
              <w:lang w:eastAsia="en-US"/>
            </w:rPr>
            <w:drawing>
              <wp:inline distT="0" distB="0" distL="0" distR="0" wp14:anchorId="2CFE7D57" wp14:editId="5D99C938">
                <wp:extent cx="476250" cy="523875"/>
                <wp:effectExtent l="0" t="0" r="0" b="9525"/>
                <wp:docPr id="1864908718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dxa"/>
          <w:vAlign w:val="center"/>
          <w:hideMark/>
        </w:tcPr>
        <w:p w14:paraId="66311736" w14:textId="77777777" w:rsidR="00C0521A" w:rsidRDefault="00C0521A" w:rsidP="00C0521A">
          <w:pPr>
            <w:overflowPunct w:val="0"/>
            <w:autoSpaceDE w:val="0"/>
            <w:autoSpaceDN w:val="0"/>
            <w:adjustRightInd w:val="0"/>
            <w:spacing w:after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  <w:lang w:eastAsia="en-US"/>
            </w:rPr>
          </w:pPr>
          <w:r>
            <w:rPr>
              <w:rFonts w:ascii="Century Gothic" w:eastAsia="Times New Roman" w:hAnsi="Century Gothic" w:cs="Arial"/>
              <w:szCs w:val="36"/>
              <w:lang w:eastAsia="en-US"/>
            </w:rPr>
            <w:t>Istituto Comprensivo n. 4</w:t>
          </w:r>
        </w:p>
        <w:p w14:paraId="045470A7" w14:textId="77777777" w:rsidR="00C0521A" w:rsidRDefault="00C0521A" w:rsidP="00C0521A">
          <w:pPr>
            <w:overflowPunct w:val="0"/>
            <w:autoSpaceDE w:val="0"/>
            <w:autoSpaceDN w:val="0"/>
            <w:adjustRightInd w:val="0"/>
            <w:spacing w:after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  <w:lang w:eastAsia="en-US"/>
            </w:rPr>
          </w:pPr>
          <w:r>
            <w:rPr>
              <w:rFonts w:ascii="Century Gothic" w:eastAsia="Times New Roman" w:hAnsi="Century Gothic" w:cs="Arial"/>
              <w:szCs w:val="36"/>
              <w:lang w:eastAsia="en-US"/>
            </w:rPr>
            <w:t>“</w:t>
          </w:r>
          <w:proofErr w:type="spellStart"/>
          <w:r>
            <w:rPr>
              <w:rFonts w:ascii="Century Gothic" w:eastAsia="Times New Roman" w:hAnsi="Century Gothic" w:cs="Arial"/>
              <w:szCs w:val="36"/>
              <w:lang w:eastAsia="en-US"/>
            </w:rPr>
            <w:t>C.Collodi</w:t>
          </w:r>
          <w:proofErr w:type="spellEnd"/>
          <w:r>
            <w:rPr>
              <w:rFonts w:ascii="Century Gothic" w:eastAsia="Times New Roman" w:hAnsi="Century Gothic" w:cs="Arial"/>
              <w:szCs w:val="36"/>
              <w:lang w:eastAsia="en-US"/>
            </w:rPr>
            <w:t xml:space="preserve"> - </w:t>
          </w:r>
          <w:proofErr w:type="spellStart"/>
          <w:r>
            <w:rPr>
              <w:rFonts w:ascii="Century Gothic" w:eastAsia="Times New Roman" w:hAnsi="Century Gothic" w:cs="Arial"/>
              <w:szCs w:val="36"/>
              <w:lang w:eastAsia="en-US"/>
            </w:rPr>
            <w:t>L.Marini</w:t>
          </w:r>
          <w:proofErr w:type="spellEnd"/>
          <w:r>
            <w:rPr>
              <w:rFonts w:ascii="Century Gothic" w:eastAsia="Times New Roman" w:hAnsi="Century Gothic" w:cs="Arial"/>
              <w:szCs w:val="36"/>
              <w:lang w:eastAsia="en-US"/>
            </w:rPr>
            <w:t>”</w:t>
          </w:r>
        </w:p>
        <w:p w14:paraId="367257B6" w14:textId="77777777" w:rsidR="00C0521A" w:rsidRDefault="00C0521A" w:rsidP="00C0521A">
          <w:pPr>
            <w:tabs>
              <w:tab w:val="left" w:pos="4640"/>
            </w:tabs>
            <w:overflowPunct w:val="0"/>
            <w:autoSpaceDE w:val="0"/>
            <w:autoSpaceDN w:val="0"/>
            <w:adjustRightInd w:val="0"/>
            <w:spacing w:after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24"/>
              <w:lang w:eastAsia="en-US"/>
            </w:rPr>
          </w:pPr>
          <w:r>
            <w:rPr>
              <w:rFonts w:ascii="Century Gothic" w:eastAsia="Times New Roman" w:hAnsi="Century Gothic" w:cs="Arial"/>
              <w:sz w:val="14"/>
              <w:szCs w:val="24"/>
              <w:lang w:eastAsia="en-US"/>
            </w:rPr>
            <w:t>Via Bolzano, 27- 67051- Avezzano (</w:t>
          </w:r>
          <w:proofErr w:type="spellStart"/>
          <w:r>
            <w:rPr>
              <w:rFonts w:ascii="Century Gothic" w:eastAsia="Times New Roman" w:hAnsi="Century Gothic" w:cs="Arial"/>
              <w:sz w:val="14"/>
              <w:szCs w:val="24"/>
              <w:lang w:eastAsia="en-US"/>
            </w:rPr>
            <w:t>Aq</w:t>
          </w:r>
          <w:proofErr w:type="spellEnd"/>
          <w:r>
            <w:rPr>
              <w:rFonts w:ascii="Century Gothic" w:eastAsia="Times New Roman" w:hAnsi="Century Gothic" w:cs="Arial"/>
              <w:sz w:val="14"/>
              <w:szCs w:val="24"/>
              <w:lang w:eastAsia="en-US"/>
            </w:rPr>
            <w:t>)</w:t>
          </w:r>
        </w:p>
        <w:p w14:paraId="5B9BBEED" w14:textId="77777777" w:rsidR="00C0521A" w:rsidRDefault="00C0521A" w:rsidP="00C0521A">
          <w:pPr>
            <w:overflowPunct w:val="0"/>
            <w:autoSpaceDE w:val="0"/>
            <w:autoSpaceDN w:val="0"/>
            <w:adjustRightInd w:val="0"/>
            <w:spacing w:after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18"/>
              <w:lang w:val="en-US" w:eastAsia="en-US"/>
            </w:rPr>
          </w:pPr>
          <w:proofErr w:type="spellStart"/>
          <w:r>
            <w:rPr>
              <w:rFonts w:ascii="Century Gothic" w:eastAsia="Times New Roman" w:hAnsi="Century Gothic" w:cs="Arial"/>
              <w:sz w:val="14"/>
              <w:szCs w:val="18"/>
              <w:lang w:val="en-US" w:eastAsia="en-US"/>
            </w:rPr>
            <w:t>Cod.mecc</w:t>
          </w:r>
          <w:proofErr w:type="spellEnd"/>
          <w:r>
            <w:rPr>
              <w:rFonts w:ascii="Century Gothic" w:eastAsia="Times New Roman" w:hAnsi="Century Gothic" w:cs="Arial"/>
              <w:sz w:val="14"/>
              <w:szCs w:val="18"/>
              <w:lang w:val="en-US" w:eastAsia="en-US"/>
            </w:rPr>
            <w:t xml:space="preserve">. AQIC843008 - </w:t>
          </w:r>
          <w:r>
            <w:rPr>
              <w:rFonts w:ascii="Century Gothic" w:hAnsi="Century Gothic"/>
              <w:sz w:val="14"/>
              <w:lang w:val="en-US" w:eastAsia="en-US"/>
            </w:rPr>
            <w:t>Cod. Fisc.90041410664</w:t>
          </w:r>
          <w:r>
            <w:rPr>
              <w:rFonts w:ascii="Century Gothic" w:eastAsia="Times New Roman" w:hAnsi="Century Gothic" w:cs="Arial"/>
              <w:sz w:val="14"/>
              <w:szCs w:val="18"/>
              <w:lang w:val="en-US" w:eastAsia="en-US"/>
            </w:rPr>
            <w:t xml:space="preserve"> </w:t>
          </w:r>
        </w:p>
        <w:p w14:paraId="00F873D3" w14:textId="69B0C83B" w:rsidR="00C0521A" w:rsidRDefault="00C0521A" w:rsidP="00C0521A">
          <w:pPr>
            <w:tabs>
              <w:tab w:val="left" w:pos="1014"/>
              <w:tab w:val="left" w:pos="1060"/>
              <w:tab w:val="center" w:pos="2639"/>
            </w:tabs>
            <w:rPr>
              <w:rFonts w:ascii="Century Gothic" w:hAnsi="Century Gothic"/>
              <w:sz w:val="14"/>
              <w:lang w:val="en-US" w:eastAsia="en-US"/>
            </w:rPr>
          </w:pPr>
          <w:r>
            <w:rPr>
              <w:noProof/>
              <w:lang w:eastAsia="en-US"/>
            </w:rPr>
            <mc:AlternateContent>
              <mc:Choice Requires="wps">
                <w:drawing>
                  <wp:anchor distT="4294967295" distB="4294967295" distL="114300" distR="114300" simplePos="0" relativeHeight="251660288" behindDoc="0" locked="0" layoutInCell="1" allowOverlap="1" wp14:anchorId="368F2801" wp14:editId="70438777">
                    <wp:simplePos x="0" y="0"/>
                    <wp:positionH relativeFrom="column">
                      <wp:posOffset>6350</wp:posOffset>
                    </wp:positionH>
                    <wp:positionV relativeFrom="paragraph">
                      <wp:posOffset>117475</wp:posOffset>
                    </wp:positionV>
                    <wp:extent cx="2481580" cy="0"/>
                    <wp:effectExtent l="0" t="0" r="0" b="0"/>
                    <wp:wrapNone/>
                    <wp:docPr id="1416163956" name="Connettore 2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81580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291D32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ttore 2 3" o:spid="_x0000_s1026" type="#_x0000_t32" style="position:absolute;margin-left:.5pt;margin-top:9.25pt;width:195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" strokecolor="black [3213]" strokeweight=".25pt">
                    <v:shadow color="#4e6128 [1606]" opacity=".5" offset="1pt"/>
                  </v:shape>
                </w:pict>
              </mc:Fallback>
            </mc:AlternateContent>
          </w:r>
        </w:p>
      </w:tc>
      <w:tc>
        <w:tcPr>
          <w:tcW w:w="1418" w:type="dxa"/>
          <w:vAlign w:val="center"/>
        </w:tcPr>
        <w:p w14:paraId="56802471" w14:textId="77777777" w:rsidR="00C0521A" w:rsidRDefault="00C0521A" w:rsidP="00C0521A">
          <w:pPr>
            <w:tabs>
              <w:tab w:val="left" w:pos="1060"/>
            </w:tabs>
            <w:rPr>
              <w:rFonts w:ascii="Century Gothic" w:hAnsi="Century Gothic"/>
              <w:noProof/>
              <w:sz w:val="14"/>
              <w:lang w:eastAsia="en-US"/>
            </w:rPr>
          </w:pPr>
        </w:p>
      </w:tc>
      <w:tc>
        <w:tcPr>
          <w:tcW w:w="4110" w:type="dxa"/>
          <w:vAlign w:val="center"/>
          <w:hideMark/>
        </w:tcPr>
        <w:p w14:paraId="0D02E523" w14:textId="42C526D0" w:rsidR="00C0521A" w:rsidRDefault="00C0521A" w:rsidP="00C0521A">
          <w:pPr>
            <w:tabs>
              <w:tab w:val="left" w:pos="1060"/>
            </w:tabs>
            <w:jc w:val="right"/>
            <w:rPr>
              <w:rFonts w:ascii="Century Gothic" w:hAnsi="Century Gothic"/>
              <w:noProof/>
              <w:sz w:val="14"/>
              <w:lang w:eastAsia="en-US"/>
            </w:rPr>
          </w:pPr>
          <w:r>
            <w:rPr>
              <w:rFonts w:ascii="Century Gothic" w:hAnsi="Century Gothic"/>
              <w:noProof/>
              <w:sz w:val="14"/>
              <w:lang w:eastAsia="en-US"/>
            </w:rPr>
            <w:drawing>
              <wp:inline distT="0" distB="0" distL="0" distR="0" wp14:anchorId="3A1B3751" wp14:editId="1379CD49">
                <wp:extent cx="492760" cy="466725"/>
                <wp:effectExtent l="0" t="0" r="2540" b="9525"/>
                <wp:docPr id="177096516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276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57F3FA" w14:textId="77777777" w:rsidR="002C6004" w:rsidRDefault="00B41301" w:rsidP="00B41301">
    <w:pPr>
      <w:pStyle w:val="Intestazione"/>
      <w:tabs>
        <w:tab w:val="clear" w:pos="4819"/>
        <w:tab w:val="clear" w:pos="9638"/>
        <w:tab w:val="left" w:pos="401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9D2A" w14:textId="77777777" w:rsidR="000923BA" w:rsidRDefault="000923B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8194"/>
    <o:shapelayout v:ext="edit">
      <o:rules v:ext="edit">
        <o:r id="V:Rule1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547"/>
    <w:rsid w:val="00035078"/>
    <w:rsid w:val="0006118C"/>
    <w:rsid w:val="00072547"/>
    <w:rsid w:val="000923BA"/>
    <w:rsid w:val="00123BC6"/>
    <w:rsid w:val="001D3C09"/>
    <w:rsid w:val="002823FA"/>
    <w:rsid w:val="002C6004"/>
    <w:rsid w:val="003E3958"/>
    <w:rsid w:val="0041581B"/>
    <w:rsid w:val="004541BD"/>
    <w:rsid w:val="0048088E"/>
    <w:rsid w:val="004C154D"/>
    <w:rsid w:val="005569C0"/>
    <w:rsid w:val="005D23B0"/>
    <w:rsid w:val="005D43BE"/>
    <w:rsid w:val="005D6492"/>
    <w:rsid w:val="00600141"/>
    <w:rsid w:val="00663599"/>
    <w:rsid w:val="006F45C3"/>
    <w:rsid w:val="00876466"/>
    <w:rsid w:val="008B79EF"/>
    <w:rsid w:val="009221E7"/>
    <w:rsid w:val="00A02DF6"/>
    <w:rsid w:val="00A83933"/>
    <w:rsid w:val="00B41301"/>
    <w:rsid w:val="00BA1126"/>
    <w:rsid w:val="00C0521A"/>
    <w:rsid w:val="00D86D01"/>
    <w:rsid w:val="00DA5500"/>
    <w:rsid w:val="00E86446"/>
    <w:rsid w:val="00FE11B5"/>
    <w:rsid w:val="00FE2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4D8F73DA"/>
  <w15:docId w15:val="{AEA28762-10A0-4CAF-A9C2-94D7D10DC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2547"/>
    <w:pPr>
      <w:spacing w:after="200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72547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72547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2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2547"/>
    <w:rPr>
      <w:rFonts w:ascii="Tahoma" w:eastAsiaTheme="minorEastAsia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72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547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72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547"/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titutocomprensivocollodimarini.it/" TargetMode="External"/><Relationship Id="rId2" Type="http://schemas.openxmlformats.org/officeDocument/2006/relationships/hyperlink" Target="mailto:aqic843008@istruzione.it" TargetMode="External"/><Relationship Id="rId1" Type="http://schemas.openxmlformats.org/officeDocument/2006/relationships/hyperlink" Target="mailto:aqic843008@istruzione.i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</dc:creator>
  <cp:lastModifiedBy>Pier Giorgio Basile</cp:lastModifiedBy>
  <cp:revision>4</cp:revision>
  <cp:lastPrinted>2017-10-23T07:07:00Z</cp:lastPrinted>
  <dcterms:created xsi:type="dcterms:W3CDTF">2017-11-02T09:08:00Z</dcterms:created>
  <dcterms:modified xsi:type="dcterms:W3CDTF">2024-02-01T10:32:00Z</dcterms:modified>
</cp:coreProperties>
</file>